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3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La S.V. è convocata per il giorno </w:t>
      </w:r>
      <w:r w:rsidR="005B51BB">
        <w:rPr>
          <w:rFonts w:ascii="Times New Roman" w:hAnsi="Times New Roman" w:cs="Times New Roman"/>
          <w:sz w:val="24"/>
          <w:szCs w:val="24"/>
        </w:rPr>
        <w:t>18</w:t>
      </w:r>
      <w:r w:rsidRPr="00C26F18">
        <w:rPr>
          <w:rFonts w:ascii="Times New Roman" w:hAnsi="Times New Roman" w:cs="Times New Roman"/>
          <w:sz w:val="24"/>
          <w:szCs w:val="24"/>
        </w:rPr>
        <w:t xml:space="preserve"> </w:t>
      </w:r>
      <w:r w:rsidR="005B51BB">
        <w:rPr>
          <w:rFonts w:ascii="Times New Roman" w:hAnsi="Times New Roman" w:cs="Times New Roman"/>
          <w:sz w:val="24"/>
          <w:szCs w:val="24"/>
        </w:rPr>
        <w:t>aprile</w:t>
      </w:r>
      <w:r w:rsidRPr="00C26F18">
        <w:rPr>
          <w:rFonts w:ascii="Times New Roman" w:hAnsi="Times New Roman" w:cs="Times New Roman"/>
          <w:sz w:val="24"/>
          <w:szCs w:val="24"/>
        </w:rPr>
        <w:t xml:space="preserve"> 201</w:t>
      </w:r>
      <w:r w:rsidR="00B51240">
        <w:rPr>
          <w:rFonts w:ascii="Times New Roman" w:hAnsi="Times New Roman" w:cs="Times New Roman"/>
          <w:sz w:val="24"/>
          <w:szCs w:val="24"/>
        </w:rPr>
        <w:t>6</w:t>
      </w:r>
      <w:r w:rsidRPr="00C26F1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B97E86">
        <w:rPr>
          <w:rFonts w:ascii="Times New Roman" w:hAnsi="Times New Roman" w:cs="Times New Roman"/>
          <w:sz w:val="24"/>
          <w:szCs w:val="24"/>
        </w:rPr>
        <w:t>14.3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Pr="00C26F18">
        <w:rPr>
          <w:rFonts w:ascii="Times New Roman" w:hAnsi="Times New Roman" w:cs="Times New Roman"/>
          <w:sz w:val="24"/>
          <w:szCs w:val="24"/>
        </w:rPr>
        <w:t xml:space="preserve"> alle </w:t>
      </w:r>
      <w:r w:rsidR="00B97E86">
        <w:rPr>
          <w:rFonts w:ascii="Times New Roman" w:hAnsi="Times New Roman" w:cs="Times New Roman"/>
          <w:sz w:val="24"/>
          <w:szCs w:val="24"/>
        </w:rPr>
        <w:t>19.3</w:t>
      </w:r>
      <w:r w:rsidR="00B51240">
        <w:rPr>
          <w:rFonts w:ascii="Times New Roman" w:hAnsi="Times New Roman" w:cs="Times New Roman"/>
          <w:sz w:val="24"/>
          <w:szCs w:val="24"/>
        </w:rPr>
        <w:t>0</w:t>
      </w:r>
      <w:r w:rsidR="00B97E86">
        <w:rPr>
          <w:rFonts w:ascii="Times New Roman" w:hAnsi="Times New Roman" w:cs="Times New Roman"/>
          <w:sz w:val="24"/>
          <w:szCs w:val="24"/>
        </w:rPr>
        <w:t xml:space="preserve"> </w:t>
      </w:r>
      <w:r w:rsidRPr="00C26F18">
        <w:rPr>
          <w:rFonts w:ascii="Times New Roman" w:hAnsi="Times New Roman" w:cs="Times New Roman"/>
          <w:sz w:val="24"/>
          <w:szCs w:val="24"/>
        </w:rPr>
        <w:t xml:space="preserve">presso la sede 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 xml:space="preserve">dell'Ordine, per la seduta del Consiglio con il seguente O.D.G.:  </w:t>
      </w:r>
    </w:p>
    <w:p w:rsidR="00DE569E" w:rsidRPr="00C26F18" w:rsidRDefault="00DE569E" w:rsidP="00B47A50">
      <w:pPr>
        <w:rPr>
          <w:rFonts w:ascii="Times New Roman" w:hAnsi="Times New Roman" w:cs="Times New Roman"/>
          <w:sz w:val="24"/>
          <w:szCs w:val="24"/>
        </w:rPr>
      </w:pP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DE569E" w:rsidRPr="00C26F18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) 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  <w:t>Iscrizioni, cancellazioni, esame istanze ex. Art. 3 L. 56/89;</w:t>
      </w:r>
    </w:p>
    <w:p w:rsidR="005B51BB" w:rsidRDefault="00B97E86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5B51BB">
        <w:rPr>
          <w:rFonts w:ascii="Times New Roman" w:hAnsi="Times New Roman" w:cs="Times New Roman"/>
          <w:sz w:val="24"/>
          <w:szCs w:val="24"/>
        </w:rPr>
        <w:t>Designazione Terne Esami di stato 2016;</w:t>
      </w:r>
    </w:p>
    <w:p w:rsidR="00F21B45" w:rsidRDefault="005B51BB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62193A">
        <w:rPr>
          <w:rFonts w:ascii="Times New Roman" w:hAnsi="Times New Roman" w:cs="Times New Roman"/>
          <w:sz w:val="24"/>
          <w:szCs w:val="24"/>
        </w:rPr>
        <w:t>Commissioni/Gruppi di lavoro</w:t>
      </w:r>
      <w:r w:rsidR="00B47A50">
        <w:rPr>
          <w:rFonts w:ascii="Times New Roman" w:hAnsi="Times New Roman" w:cs="Times New Roman"/>
          <w:sz w:val="24"/>
          <w:szCs w:val="24"/>
        </w:rPr>
        <w:t>: aggiornamenti</w:t>
      </w:r>
      <w:r w:rsidR="00F21B45" w:rsidRPr="00C26F18">
        <w:rPr>
          <w:rFonts w:ascii="Times New Roman" w:hAnsi="Times New Roman" w:cs="Times New Roman"/>
          <w:sz w:val="24"/>
          <w:szCs w:val="24"/>
        </w:rPr>
        <w:t>, proposte, determinazioni;</w:t>
      </w:r>
    </w:p>
    <w:p w:rsidR="00F21B45" w:rsidRDefault="005B51BB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B45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>Protocollo Corpo Forestale dello Stato: determinazioni</w:t>
      </w:r>
      <w:r w:rsidR="00DE569E" w:rsidRPr="00C26F18">
        <w:rPr>
          <w:rFonts w:ascii="Times New Roman" w:hAnsi="Times New Roman" w:cs="Times New Roman"/>
          <w:sz w:val="24"/>
          <w:szCs w:val="24"/>
        </w:rPr>
        <w:t xml:space="preserve">; </w:t>
      </w:r>
      <w:r w:rsidR="00F2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BB" w:rsidRDefault="005B51BB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F18" w:rsidRPr="00C26F18">
        <w:rPr>
          <w:rFonts w:ascii="Times New Roman" w:hAnsi="Times New Roman" w:cs="Times New Roman"/>
          <w:sz w:val="24"/>
          <w:szCs w:val="24"/>
        </w:rPr>
        <w:t>)</w:t>
      </w:r>
      <w:r w:rsidR="00C26F18" w:rsidRPr="00C26F18">
        <w:rPr>
          <w:rFonts w:ascii="Times New Roman" w:hAnsi="Times New Roman" w:cs="Times New Roman"/>
          <w:sz w:val="24"/>
          <w:szCs w:val="24"/>
        </w:rPr>
        <w:tab/>
      </w:r>
      <w:r w:rsidRPr="00C26F18">
        <w:rPr>
          <w:rFonts w:ascii="Times New Roman" w:hAnsi="Times New Roman" w:cs="Times New Roman"/>
          <w:sz w:val="24"/>
          <w:szCs w:val="24"/>
        </w:rPr>
        <w:t>Procedimenti disciplinari: aggiornamenti,</w:t>
      </w:r>
      <w:r>
        <w:rPr>
          <w:rFonts w:ascii="Times New Roman" w:hAnsi="Times New Roman" w:cs="Times New Roman"/>
          <w:sz w:val="24"/>
          <w:szCs w:val="24"/>
        </w:rPr>
        <w:t xml:space="preserve"> audizioni,</w:t>
      </w:r>
      <w:r w:rsidRPr="00C26F18">
        <w:rPr>
          <w:rFonts w:ascii="Times New Roman" w:hAnsi="Times New Roman" w:cs="Times New Roman"/>
          <w:sz w:val="24"/>
          <w:szCs w:val="24"/>
        </w:rPr>
        <w:t xml:space="preserve"> determinazioni;</w:t>
      </w:r>
    </w:p>
    <w:p w:rsidR="005B51BB" w:rsidRPr="00C26F18" w:rsidRDefault="005B51BB" w:rsidP="005B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569E" w:rsidRPr="00C26F18">
        <w:rPr>
          <w:rFonts w:ascii="Times New Roman" w:hAnsi="Times New Roman" w:cs="Times New Roman"/>
          <w:sz w:val="24"/>
          <w:szCs w:val="24"/>
        </w:rPr>
        <w:t>)</w:t>
      </w:r>
      <w:r w:rsidR="00DE569E" w:rsidRPr="00C26F18">
        <w:rPr>
          <w:rFonts w:ascii="Times New Roman" w:hAnsi="Times New Roman" w:cs="Times New Roman"/>
          <w:sz w:val="24"/>
          <w:szCs w:val="24"/>
        </w:rPr>
        <w:tab/>
      </w:r>
      <w:r w:rsidR="002F5DFE">
        <w:rPr>
          <w:rFonts w:ascii="Times New Roman" w:hAnsi="Times New Roman" w:cs="Times New Roman"/>
          <w:sz w:val="24"/>
          <w:szCs w:val="24"/>
        </w:rPr>
        <w:t>Proposte di convenzione, Partenariato</w:t>
      </w:r>
      <w:r w:rsidRPr="00C26F18">
        <w:rPr>
          <w:rFonts w:ascii="Times New Roman" w:hAnsi="Times New Roman" w:cs="Times New Roman"/>
          <w:sz w:val="24"/>
          <w:szCs w:val="24"/>
        </w:rPr>
        <w:t>: determinazioni;</w:t>
      </w:r>
    </w:p>
    <w:p w:rsidR="00A17E89" w:rsidRDefault="005B51BB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31C">
        <w:rPr>
          <w:rFonts w:ascii="Times New Roman" w:hAnsi="Times New Roman" w:cs="Times New Roman"/>
          <w:sz w:val="24"/>
          <w:szCs w:val="24"/>
        </w:rPr>
        <w:t>)        Incarichi di consulenze</w:t>
      </w:r>
      <w:r w:rsidR="00A17E89">
        <w:rPr>
          <w:rFonts w:ascii="Times New Roman" w:hAnsi="Times New Roman" w:cs="Times New Roman"/>
          <w:sz w:val="24"/>
          <w:szCs w:val="24"/>
        </w:rPr>
        <w:t xml:space="preserve"> Ordine:</w:t>
      </w:r>
      <w:bookmarkStart w:id="0" w:name="_GoBack"/>
      <w:r w:rsidR="00A17E8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17E89">
        <w:rPr>
          <w:rFonts w:ascii="Times New Roman" w:hAnsi="Times New Roman" w:cs="Times New Roman"/>
          <w:sz w:val="24"/>
          <w:szCs w:val="24"/>
        </w:rPr>
        <w:t>aggiornamenti, determinazioni;</w:t>
      </w:r>
    </w:p>
    <w:p w:rsidR="00B97E86" w:rsidRDefault="005B51BB" w:rsidP="00DE5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7E89">
        <w:rPr>
          <w:rFonts w:ascii="Times New Roman" w:hAnsi="Times New Roman" w:cs="Times New Roman"/>
          <w:sz w:val="24"/>
          <w:szCs w:val="24"/>
        </w:rPr>
        <w:t xml:space="preserve">)      </w:t>
      </w:r>
      <w:r w:rsidR="00635F1A">
        <w:rPr>
          <w:rFonts w:ascii="Times New Roman" w:hAnsi="Times New Roman" w:cs="Times New Roman"/>
          <w:sz w:val="24"/>
          <w:szCs w:val="24"/>
        </w:rPr>
        <w:t xml:space="preserve"> </w:t>
      </w:r>
      <w:r w:rsidR="00DE569E" w:rsidRPr="00C26F18">
        <w:rPr>
          <w:rFonts w:ascii="Times New Roman" w:hAnsi="Times New Roman" w:cs="Times New Roman"/>
          <w:sz w:val="24"/>
          <w:szCs w:val="24"/>
        </w:rPr>
        <w:t>Patrocini;</w:t>
      </w:r>
    </w:p>
    <w:p w:rsidR="009A0862" w:rsidRPr="00C26F18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1</w:t>
      </w:r>
      <w:r w:rsidR="005B51BB">
        <w:rPr>
          <w:rFonts w:ascii="Times New Roman" w:hAnsi="Times New Roman" w:cs="Times New Roman"/>
          <w:sz w:val="24"/>
          <w:szCs w:val="24"/>
        </w:rPr>
        <w:t>1</w:t>
      </w:r>
      <w:r w:rsidR="00B97E86">
        <w:rPr>
          <w:rFonts w:ascii="Times New Roman" w:hAnsi="Times New Roman" w:cs="Times New Roman"/>
          <w:sz w:val="24"/>
          <w:szCs w:val="24"/>
        </w:rPr>
        <w:t xml:space="preserve">)      </w:t>
      </w:r>
      <w:r w:rsidRPr="00C26F18">
        <w:rPr>
          <w:rFonts w:ascii="Times New Roman" w:hAnsi="Times New Roman" w:cs="Times New Roman"/>
          <w:sz w:val="24"/>
          <w:szCs w:val="24"/>
        </w:rPr>
        <w:t>Varie ed eventuali.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Un cordiale saluto.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Il Presidente</w:t>
      </w:r>
    </w:p>
    <w:p w:rsidR="00C26F18" w:rsidRPr="00C26F18" w:rsidRDefault="00C26F18" w:rsidP="00C26F18">
      <w:pPr>
        <w:rPr>
          <w:rFonts w:ascii="Times New Roman" w:hAnsi="Times New Roman" w:cs="Times New Roman"/>
          <w:sz w:val="24"/>
          <w:szCs w:val="24"/>
        </w:rPr>
      </w:pPr>
      <w:r w:rsidRPr="00C26F18">
        <w:rPr>
          <w:rFonts w:ascii="Times New Roman" w:hAnsi="Times New Roman" w:cs="Times New Roman"/>
          <w:sz w:val="24"/>
          <w:szCs w:val="24"/>
        </w:rPr>
        <w:t>Dott. Antonio Di Gioia</w:t>
      </w:r>
    </w:p>
    <w:p w:rsidR="00C26F18" w:rsidRPr="00DE569E" w:rsidRDefault="00C26F18" w:rsidP="00DE569E"/>
    <w:sectPr w:rsidR="00C26F18" w:rsidRPr="00DE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E"/>
    <w:rsid w:val="002419CA"/>
    <w:rsid w:val="002F5DFE"/>
    <w:rsid w:val="00350E03"/>
    <w:rsid w:val="005B51BB"/>
    <w:rsid w:val="0062193A"/>
    <w:rsid w:val="00635F1A"/>
    <w:rsid w:val="006C2775"/>
    <w:rsid w:val="00974598"/>
    <w:rsid w:val="009A0862"/>
    <w:rsid w:val="00A17E89"/>
    <w:rsid w:val="00A45954"/>
    <w:rsid w:val="00B47A50"/>
    <w:rsid w:val="00B51240"/>
    <w:rsid w:val="00B97E86"/>
    <w:rsid w:val="00C26F18"/>
    <w:rsid w:val="00D51BC9"/>
    <w:rsid w:val="00DE569E"/>
    <w:rsid w:val="00E67F38"/>
    <w:rsid w:val="00E721FF"/>
    <w:rsid w:val="00E7731C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A1280-8495-4294-87AA-EB9D75D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2016-03-30T10:55:00Z</cp:lastPrinted>
  <dcterms:created xsi:type="dcterms:W3CDTF">2016-03-30T10:55:00Z</dcterms:created>
  <dcterms:modified xsi:type="dcterms:W3CDTF">2016-04-04T10:55:00Z</dcterms:modified>
</cp:coreProperties>
</file>